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57" w:rsidRPr="0059789C" w:rsidRDefault="008F0557" w:rsidP="008F0557">
      <w:pPr>
        <w:pStyle w:val="Heading1"/>
        <w:spacing w:before="0" w:after="0"/>
        <w:ind w:left="284" w:hanging="284"/>
        <w:jc w:val="center"/>
        <w:rPr>
          <w:rFonts w:ascii="Cambria" w:hAnsi="Cambria"/>
          <w:sz w:val="22"/>
          <w:szCs w:val="22"/>
          <w:lang w:val="lv-LV"/>
        </w:rPr>
      </w:pPr>
      <w:r w:rsidRPr="0059789C">
        <w:rPr>
          <w:rFonts w:ascii="Cambria" w:hAnsi="Cambria"/>
          <w:sz w:val="22"/>
          <w:szCs w:val="22"/>
          <w:lang w:val="lv-LV"/>
        </w:rPr>
        <w:t>Latvijas Farmaceitu biedrības</w:t>
      </w:r>
    </w:p>
    <w:p w:rsidR="008F0557" w:rsidRPr="0059789C" w:rsidRDefault="008F0557" w:rsidP="008F0557">
      <w:pPr>
        <w:pStyle w:val="Heading1"/>
        <w:spacing w:before="0" w:after="0"/>
        <w:ind w:left="284" w:hanging="284"/>
        <w:jc w:val="center"/>
        <w:rPr>
          <w:rFonts w:ascii="Cambria" w:hAnsi="Cambria"/>
          <w:sz w:val="22"/>
          <w:szCs w:val="22"/>
          <w:lang w:val="lv-LV"/>
        </w:rPr>
      </w:pPr>
      <w:r w:rsidRPr="0059789C">
        <w:rPr>
          <w:rFonts w:ascii="Cambria" w:hAnsi="Cambria"/>
          <w:sz w:val="22"/>
          <w:szCs w:val="22"/>
          <w:lang w:val="lv-LV"/>
        </w:rPr>
        <w:t xml:space="preserve"> apbalvojumu</w:t>
      </w:r>
      <w:r w:rsidRPr="0059789C">
        <w:rPr>
          <w:rFonts w:ascii="Cambria" w:hAnsi="Cambria"/>
          <w:sz w:val="22"/>
          <w:szCs w:val="22"/>
        </w:rPr>
        <w:t xml:space="preserve"> padomes nolikums</w:t>
      </w:r>
    </w:p>
    <w:p w:rsidR="008F0557" w:rsidRPr="0059789C" w:rsidRDefault="008F0557" w:rsidP="008F0557">
      <w:pPr>
        <w:pStyle w:val="NormalWeb"/>
        <w:spacing w:before="0" w:after="0"/>
        <w:ind w:left="284" w:hanging="284"/>
        <w:jc w:val="both"/>
        <w:rPr>
          <w:rFonts w:ascii="Cambria" w:hAnsi="Cambria"/>
          <w:sz w:val="22"/>
          <w:szCs w:val="22"/>
        </w:rPr>
      </w:pPr>
    </w:p>
    <w:p w:rsidR="008F0557" w:rsidRPr="0059789C" w:rsidRDefault="008F0557" w:rsidP="008F0557">
      <w:pPr>
        <w:pStyle w:val="NormalWeb"/>
        <w:spacing w:before="0" w:after="0"/>
        <w:ind w:left="284" w:hanging="284"/>
        <w:jc w:val="center"/>
        <w:rPr>
          <w:rStyle w:val="Strong"/>
          <w:rFonts w:ascii="Cambria" w:hAnsi="Cambria"/>
          <w:sz w:val="22"/>
          <w:szCs w:val="22"/>
        </w:rPr>
      </w:pPr>
      <w:r w:rsidRPr="0059789C">
        <w:rPr>
          <w:rStyle w:val="Strong"/>
          <w:rFonts w:ascii="Cambria" w:hAnsi="Cambria"/>
          <w:sz w:val="22"/>
          <w:szCs w:val="22"/>
        </w:rPr>
        <w:t>I Vispārīgie jautājumi</w:t>
      </w:r>
    </w:p>
    <w:p w:rsidR="008F0557" w:rsidRPr="0059789C" w:rsidRDefault="008F0557" w:rsidP="008F0557">
      <w:pPr>
        <w:pStyle w:val="NormalWeb"/>
        <w:spacing w:before="0" w:after="0"/>
        <w:ind w:left="284" w:hanging="284"/>
        <w:jc w:val="both"/>
        <w:rPr>
          <w:rFonts w:ascii="Cambria" w:hAnsi="Cambria"/>
          <w:sz w:val="22"/>
          <w:szCs w:val="22"/>
        </w:rPr>
      </w:pPr>
    </w:p>
    <w:p w:rsidR="008F0557" w:rsidRPr="0059789C" w:rsidRDefault="008F0557" w:rsidP="008F0557">
      <w:pPr>
        <w:pStyle w:val="NormalWeb"/>
        <w:numPr>
          <w:ilvl w:val="0"/>
          <w:numId w:val="2"/>
        </w:numPr>
        <w:spacing w:before="0" w:after="0"/>
        <w:ind w:left="284" w:hanging="284"/>
        <w:jc w:val="both"/>
        <w:rPr>
          <w:rFonts w:ascii="Cambria" w:hAnsi="Cambria"/>
          <w:sz w:val="22"/>
          <w:szCs w:val="22"/>
        </w:rPr>
      </w:pPr>
      <w:r w:rsidRPr="0059789C">
        <w:rPr>
          <w:rFonts w:ascii="Cambria" w:hAnsi="Cambria"/>
          <w:sz w:val="22"/>
          <w:szCs w:val="22"/>
        </w:rPr>
        <w:t xml:space="preserve">Latvijas Farmaceitu biedrības (turpmāk – LFB) apbalvojumu padomes nolikums (turpmāk – Nolikums) nosaka LFB apbalvojumu padomes (turpmāk – Padome) mērķi, tiesisko statusu, funkcijas, uzdevumus, tiesības, sastāvu, izveidošanas kārtību un darba organizāciju. </w:t>
      </w:r>
    </w:p>
    <w:p w:rsidR="008F0557" w:rsidRPr="0059789C" w:rsidRDefault="008F0557" w:rsidP="008F0557">
      <w:pPr>
        <w:pStyle w:val="NormalWeb"/>
        <w:numPr>
          <w:ilvl w:val="0"/>
          <w:numId w:val="2"/>
        </w:numPr>
        <w:spacing w:before="0" w:after="0"/>
        <w:ind w:left="284" w:hanging="284"/>
        <w:jc w:val="both"/>
        <w:rPr>
          <w:rFonts w:ascii="Cambria" w:hAnsi="Cambria"/>
          <w:sz w:val="22"/>
          <w:szCs w:val="22"/>
        </w:rPr>
      </w:pPr>
      <w:r w:rsidRPr="0059789C">
        <w:rPr>
          <w:rFonts w:ascii="Cambria" w:hAnsi="Cambria"/>
          <w:sz w:val="22"/>
          <w:szCs w:val="22"/>
        </w:rPr>
        <w:t>Padomes darbības mērķis ir pieņemt lēmumus par LFB apbalvojumu piešķiršanu, ievērojot katra konkrētā apbalvojuma nolikumā minētos nosacījumus.</w:t>
      </w:r>
    </w:p>
    <w:p w:rsidR="008F0557" w:rsidRPr="0059789C" w:rsidRDefault="008F0557" w:rsidP="008F0557">
      <w:pPr>
        <w:pStyle w:val="NormalWeb"/>
        <w:numPr>
          <w:ilvl w:val="0"/>
          <w:numId w:val="2"/>
        </w:numPr>
        <w:spacing w:before="0"/>
        <w:ind w:left="284" w:hanging="284"/>
        <w:jc w:val="both"/>
        <w:rPr>
          <w:rFonts w:ascii="Cambria" w:hAnsi="Cambria"/>
          <w:sz w:val="22"/>
          <w:szCs w:val="22"/>
        </w:rPr>
      </w:pPr>
      <w:r w:rsidRPr="0059789C">
        <w:rPr>
          <w:rFonts w:ascii="Cambria" w:hAnsi="Cambria"/>
          <w:sz w:val="22"/>
          <w:szCs w:val="22"/>
        </w:rPr>
        <w:t xml:space="preserve">Padome ir LFB struktūrvienība. </w:t>
      </w:r>
    </w:p>
    <w:p w:rsidR="008F0557" w:rsidRPr="0059789C" w:rsidRDefault="008F0557" w:rsidP="008F0557">
      <w:pPr>
        <w:pStyle w:val="NormalWeb"/>
        <w:spacing w:before="0"/>
        <w:ind w:left="284"/>
        <w:jc w:val="center"/>
        <w:rPr>
          <w:rFonts w:ascii="Cambria" w:hAnsi="Cambria"/>
          <w:sz w:val="22"/>
          <w:szCs w:val="22"/>
        </w:rPr>
      </w:pPr>
      <w:r w:rsidRPr="0059789C">
        <w:rPr>
          <w:rStyle w:val="Strong"/>
          <w:rFonts w:ascii="Cambria" w:hAnsi="Cambria"/>
          <w:sz w:val="22"/>
          <w:szCs w:val="22"/>
        </w:rPr>
        <w:t>II Padomes funkcija, pienākumi un tiesības</w:t>
      </w:r>
    </w:p>
    <w:p w:rsidR="008F0557" w:rsidRPr="0059789C" w:rsidRDefault="008F0557" w:rsidP="008F0557">
      <w:pPr>
        <w:pStyle w:val="Sarakstarindkopa"/>
        <w:numPr>
          <w:ilvl w:val="0"/>
          <w:numId w:val="4"/>
        </w:numPr>
        <w:ind w:left="270" w:hanging="270"/>
        <w:jc w:val="both"/>
        <w:rPr>
          <w:rFonts w:ascii="Cambria" w:hAnsi="Cambria"/>
          <w:sz w:val="22"/>
          <w:szCs w:val="22"/>
          <w:lang w:val="lv-LV"/>
        </w:rPr>
      </w:pPr>
      <w:r w:rsidRPr="0059789C">
        <w:rPr>
          <w:rFonts w:ascii="Cambria" w:hAnsi="Cambria"/>
          <w:sz w:val="22"/>
          <w:szCs w:val="22"/>
          <w:lang w:val="lv-LV"/>
        </w:rPr>
        <w:t>Padomes funkcijas ir izvērtēt apbalvojumiem nominētās fiziskās un juridiskās personas un pieņemt lēmumu par apbalvojumu piešķiršanu, ievērojot katra konkrētā apbalvojuma nolikuma nosacījumus.</w:t>
      </w:r>
    </w:p>
    <w:p w:rsidR="008F0557" w:rsidRPr="0059789C" w:rsidRDefault="008F0557" w:rsidP="008F0557">
      <w:pPr>
        <w:pStyle w:val="Sarakstarindkopa"/>
        <w:numPr>
          <w:ilvl w:val="0"/>
          <w:numId w:val="4"/>
        </w:numPr>
        <w:ind w:left="270" w:hanging="270"/>
        <w:jc w:val="both"/>
        <w:rPr>
          <w:rFonts w:ascii="Cambria" w:hAnsi="Cambria"/>
          <w:sz w:val="22"/>
          <w:szCs w:val="22"/>
          <w:lang w:val="lv-LV"/>
        </w:rPr>
      </w:pPr>
      <w:r w:rsidRPr="0059789C">
        <w:rPr>
          <w:rFonts w:ascii="Cambria" w:hAnsi="Cambria"/>
          <w:sz w:val="22"/>
          <w:szCs w:val="22"/>
          <w:lang w:val="lv-LV"/>
        </w:rPr>
        <w:t>Padomei ir sekojoši uzdevumi:</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 xml:space="preserve">izskatīt saņemtos priekšlikumus par nominēšanu apbalvojumam, izvērtēt to saturisko atbilstību katra konkrētā apbalvojuma nolikumam; </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nepieciešamības gadījumā, lai pieņemtu lēmumu par apbalvojuma piešķiršanu vai ja to nosaka apbalvojuma nolikums, tikties ar nominētajām personām interviju veikšanai;</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lemt par apbalvojuma piešķiršanu;</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Pr>
          <w:rFonts w:ascii="Cambria" w:hAnsi="Cambria"/>
          <w:sz w:val="22"/>
          <w:szCs w:val="22"/>
          <w:lang w:val="lv-LV"/>
        </w:rPr>
        <w:t>veidot nominēto personu</w:t>
      </w:r>
      <w:r w:rsidRPr="0059789C">
        <w:rPr>
          <w:rFonts w:ascii="Cambria" w:hAnsi="Cambria"/>
          <w:sz w:val="22"/>
          <w:szCs w:val="22"/>
          <w:lang w:val="lv-LV"/>
        </w:rPr>
        <w:t xml:space="preserve"> un apbalvojamo sarakstus, iepazīstinot ar tiem LFB valdi; </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 xml:space="preserve">informēt par lēmumu personas, kurām tiek piešķirts apbalvojums, nepieciešamības gadījumā – arī personas, kuras tika nominētas, bet apbalvojums netiek piešķirts; </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plāno un organizē apbalvojumu izgatavošanas procesu un pasniegšanas procedūras;</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izvērtē un nepieciešamības gadījumos izstrādā priekšlikumus LFB apbalvojumu nolikumu grozījumiem.</w:t>
      </w:r>
    </w:p>
    <w:p w:rsidR="008F0557" w:rsidRPr="0059789C" w:rsidRDefault="008F0557" w:rsidP="008F0557">
      <w:pPr>
        <w:pStyle w:val="Sarakstarindkopa"/>
        <w:numPr>
          <w:ilvl w:val="0"/>
          <w:numId w:val="4"/>
        </w:numPr>
        <w:ind w:hanging="720"/>
        <w:jc w:val="both"/>
        <w:rPr>
          <w:rFonts w:ascii="Cambria" w:hAnsi="Cambria"/>
          <w:sz w:val="22"/>
          <w:szCs w:val="22"/>
          <w:lang w:val="lv-LV"/>
        </w:rPr>
      </w:pPr>
      <w:r w:rsidRPr="0059789C">
        <w:rPr>
          <w:rFonts w:ascii="Cambria" w:hAnsi="Cambria"/>
          <w:sz w:val="22"/>
          <w:szCs w:val="22"/>
          <w:lang w:val="lv-LV"/>
        </w:rPr>
        <w:t>Padomei ir tiesības:</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saņemt informāciju, kas nepieciešama padomes funkciju un pienākumu izpildei;</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 xml:space="preserve">pēc vajadzības piesaistīt vēl citus LFB biedrus vai ekspertus, kas nav Padomes sastāvā, ja tas nepieciešams uzdevumu veikšanai; </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izstrādāt un sniegt priekšlikumus LFB valdei, LFB prezidentam par jautājumiem, kas saistīti ar apbalvojumu nolikumiem;</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ierosināt LFB valdei Padomes locekļa atbrīvošanu no viņa pienākumiem pirms termiņa un sniegt priekšlikumu jauna Padomes locekļa kandidatūrai, saskaņā ar šī nolikuma nosacījumiem;</w:t>
      </w:r>
    </w:p>
    <w:p w:rsidR="008F0557" w:rsidRPr="0059789C" w:rsidRDefault="008F0557" w:rsidP="008F0557">
      <w:pPr>
        <w:pStyle w:val="Sarakstarindkopa"/>
        <w:numPr>
          <w:ilvl w:val="1"/>
          <w:numId w:val="4"/>
        </w:numPr>
        <w:ind w:left="720" w:hanging="450"/>
        <w:jc w:val="both"/>
        <w:rPr>
          <w:rFonts w:ascii="Cambria" w:hAnsi="Cambria"/>
          <w:sz w:val="22"/>
          <w:szCs w:val="22"/>
          <w:lang w:val="lv-LV"/>
        </w:rPr>
      </w:pPr>
      <w:r w:rsidRPr="0059789C">
        <w:rPr>
          <w:rFonts w:ascii="Cambria" w:hAnsi="Cambria"/>
          <w:sz w:val="22"/>
          <w:szCs w:val="22"/>
          <w:lang w:val="lv-LV"/>
        </w:rPr>
        <w:t>ierosināt sasaukt Padomes sēdes, norādot laiku un vietu.</w:t>
      </w:r>
    </w:p>
    <w:p w:rsidR="008F0557" w:rsidRPr="0059789C" w:rsidRDefault="008F0557" w:rsidP="008F0557">
      <w:pPr>
        <w:pStyle w:val="NormalWeb"/>
        <w:spacing w:before="0" w:after="0"/>
        <w:ind w:left="284" w:hanging="284"/>
        <w:jc w:val="center"/>
        <w:rPr>
          <w:rFonts w:ascii="Cambria" w:hAnsi="Cambria"/>
          <w:sz w:val="22"/>
          <w:szCs w:val="22"/>
        </w:rPr>
      </w:pPr>
    </w:p>
    <w:p w:rsidR="008F0557" w:rsidRPr="0059789C" w:rsidRDefault="008F0557" w:rsidP="008F0557">
      <w:pPr>
        <w:pStyle w:val="NormalWeb"/>
        <w:spacing w:before="0" w:after="0"/>
        <w:ind w:left="284" w:hanging="284"/>
        <w:jc w:val="center"/>
        <w:rPr>
          <w:rStyle w:val="Strong"/>
          <w:rFonts w:ascii="Cambria" w:hAnsi="Cambria"/>
          <w:sz w:val="22"/>
          <w:szCs w:val="22"/>
        </w:rPr>
      </w:pPr>
      <w:r w:rsidRPr="0059789C">
        <w:rPr>
          <w:rStyle w:val="Strong"/>
          <w:rFonts w:ascii="Cambria" w:hAnsi="Cambria"/>
          <w:sz w:val="22"/>
          <w:szCs w:val="22"/>
        </w:rPr>
        <w:t>III Padomes sastāvs un izveidošanas kārtība</w:t>
      </w:r>
    </w:p>
    <w:p w:rsidR="008F0557" w:rsidRPr="0059789C" w:rsidRDefault="008F0557" w:rsidP="008F0557">
      <w:pPr>
        <w:pStyle w:val="NormalWeb"/>
        <w:spacing w:before="0" w:after="0"/>
        <w:ind w:left="284" w:hanging="284"/>
        <w:jc w:val="both"/>
        <w:rPr>
          <w:rFonts w:ascii="Cambria" w:hAnsi="Cambria"/>
          <w:sz w:val="22"/>
          <w:szCs w:val="22"/>
        </w:rPr>
      </w:pPr>
    </w:p>
    <w:p w:rsidR="008F0557" w:rsidRPr="0059789C" w:rsidRDefault="008F0557" w:rsidP="008F0557">
      <w:pPr>
        <w:pStyle w:val="NormalWeb"/>
        <w:numPr>
          <w:ilvl w:val="0"/>
          <w:numId w:val="3"/>
        </w:numPr>
        <w:spacing w:before="0" w:after="0"/>
        <w:jc w:val="both"/>
        <w:rPr>
          <w:rFonts w:ascii="Cambria" w:hAnsi="Cambria"/>
          <w:sz w:val="22"/>
          <w:szCs w:val="22"/>
        </w:rPr>
      </w:pPr>
      <w:r w:rsidRPr="0059789C">
        <w:rPr>
          <w:rFonts w:ascii="Cambria" w:hAnsi="Cambria"/>
          <w:sz w:val="22"/>
          <w:szCs w:val="22"/>
        </w:rPr>
        <w:t>Padomes locekļus pēc LFB kongresa apstiprina LFB valde uz savu pilnvaru laiku.</w:t>
      </w:r>
    </w:p>
    <w:p w:rsidR="008F0557" w:rsidRPr="007D79D3" w:rsidRDefault="008F0557" w:rsidP="008F0557">
      <w:pPr>
        <w:pStyle w:val="NormalWeb"/>
        <w:numPr>
          <w:ilvl w:val="0"/>
          <w:numId w:val="3"/>
        </w:numPr>
        <w:spacing w:before="0" w:after="0"/>
        <w:jc w:val="both"/>
        <w:rPr>
          <w:rFonts w:ascii="Cambria" w:hAnsi="Cambria"/>
          <w:sz w:val="22"/>
          <w:szCs w:val="22"/>
        </w:rPr>
      </w:pPr>
      <w:r w:rsidRPr="007D79D3">
        <w:rPr>
          <w:rFonts w:ascii="Cambria" w:hAnsi="Cambria"/>
          <w:sz w:val="22"/>
          <w:szCs w:val="22"/>
        </w:rPr>
        <w:t xml:space="preserve">Padomes sastāvā ir </w:t>
      </w:r>
      <w:r w:rsidR="00AE4253" w:rsidRPr="007D79D3">
        <w:rPr>
          <w:rFonts w:ascii="Cambria" w:hAnsi="Cambria"/>
          <w:sz w:val="22"/>
          <w:szCs w:val="22"/>
        </w:rPr>
        <w:t>7</w:t>
      </w:r>
      <w:r w:rsidRPr="007D79D3">
        <w:rPr>
          <w:rFonts w:ascii="Cambria" w:hAnsi="Cambria"/>
          <w:sz w:val="22"/>
          <w:szCs w:val="22"/>
        </w:rPr>
        <w:t xml:space="preserve"> Padomes locekļi, kur obligāti ir:</w:t>
      </w:r>
    </w:p>
    <w:p w:rsidR="008F0557" w:rsidRPr="00BB566D" w:rsidRDefault="008F0557" w:rsidP="008F0557">
      <w:pPr>
        <w:pStyle w:val="NormalWeb"/>
        <w:numPr>
          <w:ilvl w:val="1"/>
          <w:numId w:val="3"/>
        </w:numPr>
        <w:spacing w:before="0" w:after="0"/>
        <w:jc w:val="both"/>
        <w:rPr>
          <w:rFonts w:ascii="Cambria" w:hAnsi="Cambria"/>
          <w:sz w:val="22"/>
          <w:szCs w:val="22"/>
        </w:rPr>
      </w:pPr>
      <w:r w:rsidRPr="00BB566D">
        <w:rPr>
          <w:rFonts w:ascii="Cambria" w:hAnsi="Cambria"/>
          <w:sz w:val="22"/>
          <w:szCs w:val="22"/>
        </w:rPr>
        <w:t>LFB prezidents;</w:t>
      </w:r>
    </w:p>
    <w:p w:rsidR="008F0557" w:rsidRPr="00BB566D" w:rsidRDefault="008F0557" w:rsidP="008F0557">
      <w:pPr>
        <w:pStyle w:val="NormalWeb"/>
        <w:numPr>
          <w:ilvl w:val="1"/>
          <w:numId w:val="3"/>
        </w:numPr>
        <w:spacing w:before="0" w:after="0"/>
        <w:jc w:val="both"/>
        <w:rPr>
          <w:rFonts w:ascii="Cambria" w:hAnsi="Cambria"/>
          <w:sz w:val="22"/>
          <w:szCs w:val="22"/>
        </w:rPr>
      </w:pPr>
      <w:r w:rsidRPr="00BB566D">
        <w:rPr>
          <w:rFonts w:ascii="Cambria" w:hAnsi="Cambria"/>
          <w:sz w:val="22"/>
          <w:szCs w:val="22"/>
        </w:rPr>
        <w:t>Rīgas Stradiņa universitā</w:t>
      </w:r>
      <w:r w:rsidR="00AE4253" w:rsidRPr="00BB566D">
        <w:rPr>
          <w:rFonts w:ascii="Cambria" w:hAnsi="Cambria"/>
          <w:sz w:val="22"/>
          <w:szCs w:val="22"/>
        </w:rPr>
        <w:t>tes Farmācijas fakultātes dekāns vai cits viņa</w:t>
      </w:r>
      <w:r w:rsidRPr="00BB566D">
        <w:rPr>
          <w:rFonts w:ascii="Cambria" w:hAnsi="Cambria"/>
          <w:sz w:val="22"/>
          <w:szCs w:val="22"/>
        </w:rPr>
        <w:t xml:space="preserve"> deleģēts augstskolas pārstāvis;</w:t>
      </w:r>
    </w:p>
    <w:p w:rsidR="008F0557" w:rsidRPr="00BB566D" w:rsidRDefault="008F0557" w:rsidP="008F0557">
      <w:pPr>
        <w:pStyle w:val="NormalWeb"/>
        <w:numPr>
          <w:ilvl w:val="1"/>
          <w:numId w:val="3"/>
        </w:numPr>
        <w:spacing w:before="0" w:after="0"/>
        <w:jc w:val="both"/>
        <w:rPr>
          <w:rFonts w:ascii="Cambria" w:hAnsi="Cambria"/>
          <w:sz w:val="22"/>
          <w:szCs w:val="22"/>
        </w:rPr>
      </w:pPr>
      <w:r w:rsidRPr="00BB566D">
        <w:rPr>
          <w:rFonts w:ascii="Cambria" w:hAnsi="Cambria"/>
          <w:sz w:val="22"/>
          <w:szCs w:val="22"/>
        </w:rPr>
        <w:t>Latvijas universitātes farmāc</w:t>
      </w:r>
      <w:r w:rsidR="00AE4253" w:rsidRPr="00BB566D">
        <w:rPr>
          <w:rFonts w:ascii="Cambria" w:hAnsi="Cambria"/>
          <w:sz w:val="22"/>
          <w:szCs w:val="22"/>
        </w:rPr>
        <w:t>ijas studiju programmas vadītājs vai cits viņa</w:t>
      </w:r>
      <w:r w:rsidRPr="00BB566D">
        <w:rPr>
          <w:rFonts w:ascii="Cambria" w:hAnsi="Cambria"/>
          <w:sz w:val="22"/>
          <w:szCs w:val="22"/>
        </w:rPr>
        <w:t xml:space="preserve"> deleģēts augstskolas pārstāvis;</w:t>
      </w:r>
    </w:p>
    <w:p w:rsidR="00602F6C" w:rsidRPr="007D79D3" w:rsidRDefault="00602F6C" w:rsidP="00AE4253">
      <w:pPr>
        <w:pStyle w:val="NormalWeb"/>
        <w:numPr>
          <w:ilvl w:val="1"/>
          <w:numId w:val="3"/>
        </w:numPr>
        <w:spacing w:before="0" w:after="0"/>
        <w:jc w:val="both"/>
        <w:rPr>
          <w:rFonts w:ascii="Cambria" w:hAnsi="Cambria"/>
          <w:sz w:val="22"/>
          <w:szCs w:val="22"/>
        </w:rPr>
      </w:pPr>
      <w:r w:rsidRPr="007D79D3">
        <w:rPr>
          <w:rFonts w:ascii="Cambria" w:hAnsi="Cambria"/>
          <w:sz w:val="22"/>
          <w:szCs w:val="22"/>
        </w:rPr>
        <w:t>Ētikas komisijas loceklis;</w:t>
      </w:r>
    </w:p>
    <w:p w:rsidR="008F0557" w:rsidRPr="007D79D3" w:rsidRDefault="000A39E4" w:rsidP="000A39E4">
      <w:pPr>
        <w:pStyle w:val="NormalWeb"/>
        <w:numPr>
          <w:ilvl w:val="1"/>
          <w:numId w:val="3"/>
        </w:numPr>
        <w:spacing w:before="0" w:after="0"/>
        <w:jc w:val="both"/>
        <w:rPr>
          <w:rFonts w:ascii="Cambria" w:hAnsi="Cambria"/>
          <w:sz w:val="22"/>
          <w:szCs w:val="22"/>
        </w:rPr>
      </w:pPr>
      <w:r w:rsidRPr="007D79D3">
        <w:rPr>
          <w:rFonts w:ascii="Cambria" w:hAnsi="Cambria"/>
          <w:sz w:val="22"/>
          <w:szCs w:val="22"/>
        </w:rPr>
        <w:t>LFB komercsabiedrības SIA ’’Medikamentu informācijas centrs’’ žurnāla “Materia Medica’’ redaktors.</w:t>
      </w:r>
    </w:p>
    <w:p w:rsidR="008F0557" w:rsidRPr="00810AC1" w:rsidRDefault="008F0557" w:rsidP="008F0557">
      <w:pPr>
        <w:pStyle w:val="NormalWeb"/>
        <w:numPr>
          <w:ilvl w:val="0"/>
          <w:numId w:val="3"/>
        </w:numPr>
        <w:spacing w:before="0" w:after="0"/>
        <w:jc w:val="both"/>
        <w:rPr>
          <w:rFonts w:ascii="Cambria" w:hAnsi="Cambria"/>
          <w:sz w:val="22"/>
          <w:szCs w:val="22"/>
        </w:rPr>
      </w:pPr>
      <w:r w:rsidRPr="00810AC1">
        <w:rPr>
          <w:rFonts w:ascii="Cambria" w:hAnsi="Cambria"/>
          <w:sz w:val="22"/>
          <w:szCs w:val="22"/>
        </w:rPr>
        <w:t>Par Padomes locekļiem var būt tikai LFB biedri</w:t>
      </w:r>
      <w:r w:rsidR="00A02262">
        <w:rPr>
          <w:rFonts w:ascii="Cambria" w:hAnsi="Cambria"/>
          <w:sz w:val="22"/>
          <w:szCs w:val="22"/>
        </w:rPr>
        <w:t xml:space="preserve">, Goda biedri </w:t>
      </w:r>
      <w:bookmarkStart w:id="0" w:name="_GoBack"/>
      <w:bookmarkEnd w:id="0"/>
      <w:r w:rsidRPr="00810AC1">
        <w:rPr>
          <w:rFonts w:ascii="Cambria" w:hAnsi="Cambria"/>
          <w:sz w:val="22"/>
          <w:szCs w:val="22"/>
        </w:rPr>
        <w:t xml:space="preserve"> vai atbalstītāji.</w:t>
      </w:r>
    </w:p>
    <w:p w:rsidR="008F0557" w:rsidRPr="0059789C" w:rsidRDefault="008F0557" w:rsidP="008F0557">
      <w:pPr>
        <w:pStyle w:val="NormalWeb"/>
        <w:numPr>
          <w:ilvl w:val="0"/>
          <w:numId w:val="3"/>
        </w:numPr>
        <w:spacing w:before="0" w:after="0"/>
        <w:jc w:val="both"/>
        <w:rPr>
          <w:rFonts w:ascii="Cambria" w:hAnsi="Cambria"/>
          <w:sz w:val="22"/>
          <w:szCs w:val="22"/>
        </w:rPr>
      </w:pPr>
      <w:r w:rsidRPr="0059789C">
        <w:rPr>
          <w:rFonts w:ascii="Cambria" w:hAnsi="Cambria"/>
          <w:sz w:val="22"/>
          <w:szCs w:val="22"/>
        </w:rPr>
        <w:t>Padomes locekļi, atklāti balsojot, no sava vidus ievēl Padomes vadītāju.</w:t>
      </w:r>
    </w:p>
    <w:p w:rsidR="008F0557" w:rsidRPr="0059789C" w:rsidRDefault="008F0557" w:rsidP="008F0557">
      <w:pPr>
        <w:pStyle w:val="NormalWeb"/>
        <w:numPr>
          <w:ilvl w:val="0"/>
          <w:numId w:val="3"/>
        </w:numPr>
        <w:spacing w:before="0" w:after="0"/>
        <w:jc w:val="both"/>
        <w:rPr>
          <w:rFonts w:ascii="Cambria" w:hAnsi="Cambria"/>
          <w:sz w:val="22"/>
          <w:szCs w:val="22"/>
        </w:rPr>
      </w:pPr>
      <w:r w:rsidRPr="0059789C">
        <w:rPr>
          <w:rFonts w:ascii="Cambria" w:hAnsi="Cambria"/>
          <w:sz w:val="22"/>
          <w:szCs w:val="22"/>
        </w:rPr>
        <w:lastRenderedPageBreak/>
        <w:t>Padomes locekļus no viņa pienākumiem pirms termiņa var atbrīvot LFB prezidents pēc valdes lēmuma vai pēc attiecīgā locekļa personiska lūguma. Padomes locekļu pilnvaras beidzas viņa nāves gadījumā. Visos šajos gadījumos LFB valde apstiprina jaunus Padomes locekļus ievērojot Nolikuma 8.</w:t>
      </w:r>
      <w:r>
        <w:rPr>
          <w:rFonts w:ascii="Cambria" w:hAnsi="Cambria"/>
          <w:sz w:val="22"/>
          <w:szCs w:val="22"/>
        </w:rPr>
        <w:t xml:space="preserve"> </w:t>
      </w:r>
      <w:r w:rsidRPr="0059789C">
        <w:rPr>
          <w:rFonts w:ascii="Cambria" w:hAnsi="Cambria"/>
          <w:sz w:val="22"/>
          <w:szCs w:val="22"/>
        </w:rPr>
        <w:t>punktā minēto obligāto pārstāvniecību.</w:t>
      </w:r>
    </w:p>
    <w:p w:rsidR="008F0557" w:rsidRPr="0059789C" w:rsidRDefault="008F0557" w:rsidP="008F0557">
      <w:pPr>
        <w:pStyle w:val="NormalWeb"/>
        <w:numPr>
          <w:ilvl w:val="0"/>
          <w:numId w:val="3"/>
        </w:numPr>
        <w:spacing w:before="0" w:after="0"/>
        <w:ind w:left="426" w:hanging="426"/>
        <w:jc w:val="both"/>
        <w:rPr>
          <w:rFonts w:ascii="Cambria" w:hAnsi="Cambria"/>
          <w:sz w:val="22"/>
          <w:szCs w:val="22"/>
        </w:rPr>
      </w:pPr>
      <w:r w:rsidRPr="0059789C">
        <w:rPr>
          <w:rFonts w:ascii="Cambria" w:hAnsi="Cambria"/>
          <w:sz w:val="22"/>
          <w:szCs w:val="22"/>
        </w:rPr>
        <w:t>Padomes locekļus no viņa pienākumiem pirms termiņa var atbrīvot LFB prezidents pēc valdes lēmuma, ja:</w:t>
      </w:r>
    </w:p>
    <w:p w:rsidR="008F0557" w:rsidRPr="0059789C" w:rsidRDefault="008F0557" w:rsidP="008F0557">
      <w:pPr>
        <w:pStyle w:val="NormalWeb"/>
        <w:spacing w:before="0" w:after="0"/>
        <w:ind w:left="810" w:hanging="450"/>
        <w:jc w:val="both"/>
        <w:rPr>
          <w:rFonts w:ascii="Cambria" w:hAnsi="Cambria"/>
          <w:sz w:val="22"/>
          <w:szCs w:val="22"/>
        </w:rPr>
      </w:pPr>
      <w:r>
        <w:rPr>
          <w:rFonts w:ascii="Cambria" w:hAnsi="Cambria"/>
          <w:sz w:val="22"/>
          <w:szCs w:val="22"/>
        </w:rPr>
        <w:t>12.1.Padomes loceklis</w:t>
      </w:r>
      <w:r w:rsidRPr="0059789C">
        <w:rPr>
          <w:rFonts w:ascii="Cambria" w:hAnsi="Cambria"/>
          <w:sz w:val="22"/>
          <w:szCs w:val="22"/>
        </w:rPr>
        <w:t xml:space="preserve"> bez attaisnojoša iemesla vairāk kā divas reizes pēc kārtas nav piedalījies Padomes darbā vai nepilda Padomes locekļa pienākumus citu iemeslu dēļ;</w:t>
      </w:r>
    </w:p>
    <w:p w:rsidR="008F0557" w:rsidRPr="0059789C" w:rsidRDefault="008F0557" w:rsidP="008F0557">
      <w:pPr>
        <w:pStyle w:val="NormalWeb"/>
        <w:spacing w:before="0" w:after="0"/>
        <w:ind w:left="810" w:hanging="450"/>
        <w:jc w:val="both"/>
        <w:rPr>
          <w:rFonts w:ascii="Cambria" w:hAnsi="Cambria"/>
          <w:sz w:val="22"/>
          <w:szCs w:val="22"/>
        </w:rPr>
      </w:pPr>
      <w:r>
        <w:rPr>
          <w:rFonts w:ascii="Cambria" w:hAnsi="Cambria"/>
          <w:sz w:val="22"/>
          <w:szCs w:val="22"/>
        </w:rPr>
        <w:t>12</w:t>
      </w:r>
      <w:r w:rsidRPr="0059789C">
        <w:rPr>
          <w:rFonts w:ascii="Cambria" w:hAnsi="Cambria"/>
          <w:sz w:val="22"/>
          <w:szCs w:val="22"/>
        </w:rPr>
        <w:t>.2.par Padomes locekli tā pilnvaru laikā ir skatīta lieta LFB Ētikas komisijā un pieņemts lēmums par Farmaceitu ētikas kodeksa pārkāpumiem;</w:t>
      </w:r>
    </w:p>
    <w:p w:rsidR="008F0557" w:rsidRPr="0059789C" w:rsidRDefault="008F0557" w:rsidP="008F0557">
      <w:pPr>
        <w:pStyle w:val="NormalWeb"/>
        <w:spacing w:before="0" w:after="0"/>
        <w:ind w:left="360"/>
        <w:jc w:val="both"/>
        <w:rPr>
          <w:rFonts w:ascii="Cambria" w:hAnsi="Cambria"/>
          <w:sz w:val="22"/>
          <w:szCs w:val="22"/>
        </w:rPr>
      </w:pPr>
      <w:r>
        <w:rPr>
          <w:rFonts w:ascii="Cambria" w:hAnsi="Cambria"/>
          <w:sz w:val="22"/>
          <w:szCs w:val="22"/>
        </w:rPr>
        <w:t>12</w:t>
      </w:r>
      <w:r w:rsidRPr="0059789C">
        <w:rPr>
          <w:rFonts w:ascii="Cambria" w:hAnsi="Cambria"/>
          <w:sz w:val="22"/>
          <w:szCs w:val="22"/>
        </w:rPr>
        <w:t>.3.cit</w:t>
      </w:r>
      <w:r>
        <w:rPr>
          <w:rFonts w:ascii="Cambria" w:hAnsi="Cambria"/>
          <w:sz w:val="22"/>
          <w:szCs w:val="22"/>
        </w:rPr>
        <w:t>os gadījumos.</w:t>
      </w:r>
    </w:p>
    <w:p w:rsidR="008F0557" w:rsidRPr="0059789C" w:rsidRDefault="008F0557" w:rsidP="008F0557">
      <w:pPr>
        <w:pStyle w:val="NormalWeb"/>
        <w:spacing w:before="0" w:after="0"/>
        <w:jc w:val="both"/>
        <w:rPr>
          <w:rFonts w:ascii="Cambria" w:hAnsi="Cambria"/>
          <w:sz w:val="22"/>
          <w:szCs w:val="22"/>
        </w:rPr>
      </w:pPr>
      <w:r>
        <w:rPr>
          <w:rFonts w:ascii="Cambria" w:hAnsi="Cambria"/>
          <w:sz w:val="22"/>
          <w:szCs w:val="22"/>
        </w:rPr>
        <w:t>13</w:t>
      </w:r>
      <w:r w:rsidRPr="0059789C">
        <w:rPr>
          <w:rFonts w:ascii="Cambria" w:hAnsi="Cambria"/>
          <w:sz w:val="22"/>
          <w:szCs w:val="22"/>
        </w:rPr>
        <w:t>. Padomes locekļi izpilda savus pienākumus bez atlīdzības.</w:t>
      </w:r>
    </w:p>
    <w:p w:rsidR="008F0557" w:rsidRPr="0059789C" w:rsidRDefault="008F0557" w:rsidP="008F0557">
      <w:pPr>
        <w:rPr>
          <w:rFonts w:ascii="Cambria" w:hAnsi="Cambria" w:cs="Arial"/>
          <w:sz w:val="22"/>
          <w:szCs w:val="22"/>
          <w:lang w:eastAsia="en-US"/>
        </w:rPr>
      </w:pPr>
      <w:r>
        <w:rPr>
          <w:rFonts w:ascii="Cambria" w:hAnsi="Cambria"/>
          <w:sz w:val="22"/>
          <w:szCs w:val="22"/>
        </w:rPr>
        <w:t>14</w:t>
      </w:r>
      <w:r w:rsidRPr="0059789C">
        <w:rPr>
          <w:rFonts w:ascii="Cambria" w:hAnsi="Cambria"/>
          <w:sz w:val="22"/>
          <w:szCs w:val="22"/>
        </w:rPr>
        <w:t xml:space="preserve">. </w:t>
      </w:r>
      <w:r w:rsidRPr="0059789C">
        <w:rPr>
          <w:rFonts w:ascii="Cambria" w:hAnsi="Cambria"/>
          <w:sz w:val="22"/>
          <w:szCs w:val="22"/>
          <w:lang w:eastAsia="en-US"/>
        </w:rPr>
        <w:t>Padomes darbā ar padomdevēju tiesībām var pieaicināt ekspertus vai speciālistus.</w:t>
      </w:r>
    </w:p>
    <w:p w:rsidR="008F0557" w:rsidRPr="0059789C" w:rsidRDefault="008F0557" w:rsidP="008F0557">
      <w:pPr>
        <w:pStyle w:val="NormalWeb"/>
        <w:spacing w:before="0" w:after="0"/>
        <w:jc w:val="both"/>
        <w:rPr>
          <w:rFonts w:ascii="Cambria" w:hAnsi="Cambria"/>
          <w:sz w:val="22"/>
          <w:szCs w:val="22"/>
        </w:rPr>
      </w:pPr>
    </w:p>
    <w:p w:rsidR="008F0557" w:rsidRPr="0059789C" w:rsidRDefault="008F0557" w:rsidP="008F0557">
      <w:pPr>
        <w:pStyle w:val="NormalWeb"/>
        <w:spacing w:before="0" w:after="0"/>
        <w:ind w:left="284" w:hanging="284"/>
        <w:jc w:val="center"/>
        <w:rPr>
          <w:rStyle w:val="Strong"/>
          <w:rFonts w:ascii="Cambria" w:hAnsi="Cambria"/>
          <w:sz w:val="22"/>
          <w:szCs w:val="22"/>
        </w:rPr>
      </w:pPr>
      <w:r w:rsidRPr="0059789C">
        <w:rPr>
          <w:rStyle w:val="Strong"/>
          <w:rFonts w:ascii="Cambria" w:hAnsi="Cambria"/>
          <w:sz w:val="22"/>
          <w:szCs w:val="22"/>
        </w:rPr>
        <w:t>IV Padomes darba organizācija</w:t>
      </w:r>
    </w:p>
    <w:p w:rsidR="008F0557" w:rsidRPr="0059789C" w:rsidRDefault="008F0557" w:rsidP="008F0557">
      <w:pPr>
        <w:pStyle w:val="NormalWeb"/>
        <w:spacing w:before="0" w:after="0"/>
        <w:ind w:left="284" w:hanging="284"/>
        <w:jc w:val="both"/>
        <w:rPr>
          <w:rFonts w:ascii="Cambria" w:hAnsi="Cambria"/>
          <w:sz w:val="22"/>
          <w:szCs w:val="22"/>
        </w:rPr>
      </w:pPr>
    </w:p>
    <w:p w:rsidR="008F0557" w:rsidRPr="007D79D3" w:rsidRDefault="008F0557" w:rsidP="008F0557">
      <w:pPr>
        <w:pStyle w:val="ListParagraph"/>
        <w:numPr>
          <w:ilvl w:val="0"/>
          <w:numId w:val="6"/>
        </w:numPr>
        <w:spacing w:after="0" w:line="240" w:lineRule="auto"/>
        <w:ind w:left="360"/>
        <w:jc w:val="both"/>
        <w:rPr>
          <w:rFonts w:ascii="Cambria" w:hAnsi="Cambria"/>
        </w:rPr>
      </w:pPr>
      <w:r w:rsidRPr="007D79D3">
        <w:rPr>
          <w:rFonts w:ascii="Cambria" w:hAnsi="Cambria"/>
        </w:rPr>
        <w:t xml:space="preserve">Sēdes sasauc Padomes vadītājs un tā ir tiesīga lemt, ja sēdē piedalās vismaz </w:t>
      </w:r>
      <w:r w:rsidR="00AE4253" w:rsidRPr="007D79D3">
        <w:rPr>
          <w:rFonts w:ascii="Cambria" w:hAnsi="Cambria"/>
        </w:rPr>
        <w:t>4</w:t>
      </w:r>
      <w:r w:rsidRPr="007D79D3">
        <w:rPr>
          <w:rFonts w:ascii="Cambria" w:hAnsi="Cambria"/>
        </w:rPr>
        <w:t xml:space="preserve"> (</w:t>
      </w:r>
      <w:r w:rsidR="00AE4253" w:rsidRPr="007D79D3">
        <w:rPr>
          <w:rFonts w:ascii="Cambria" w:hAnsi="Cambria"/>
        </w:rPr>
        <w:t>četri</w:t>
      </w:r>
      <w:r w:rsidRPr="007D79D3">
        <w:rPr>
          <w:rFonts w:ascii="Cambria" w:hAnsi="Cambria"/>
        </w:rPr>
        <w:t>) Padomes locekļi.</w:t>
      </w:r>
    </w:p>
    <w:p w:rsidR="008F0557" w:rsidRPr="0059789C" w:rsidRDefault="008F0557" w:rsidP="008F0557">
      <w:pPr>
        <w:pStyle w:val="ListParagraph"/>
        <w:numPr>
          <w:ilvl w:val="0"/>
          <w:numId w:val="6"/>
        </w:numPr>
        <w:spacing w:after="0" w:line="240" w:lineRule="auto"/>
        <w:ind w:left="360"/>
        <w:jc w:val="both"/>
        <w:rPr>
          <w:rFonts w:ascii="Cambria" w:hAnsi="Cambria"/>
        </w:rPr>
      </w:pPr>
      <w:r w:rsidRPr="0059789C">
        <w:rPr>
          <w:rFonts w:ascii="Cambria" w:hAnsi="Cambria"/>
        </w:rPr>
        <w:t xml:space="preserve">Sēdes tiek sasauktas vismaz vienu reizi gadā, lai apspriestu Apbalvojumam nominētās personas gada ietvaros. </w:t>
      </w:r>
    </w:p>
    <w:p w:rsidR="008F0557" w:rsidRPr="0059789C" w:rsidRDefault="008F0557" w:rsidP="008F0557">
      <w:pPr>
        <w:pStyle w:val="ListParagraph"/>
        <w:numPr>
          <w:ilvl w:val="0"/>
          <w:numId w:val="6"/>
        </w:numPr>
        <w:spacing w:after="0" w:line="240" w:lineRule="auto"/>
        <w:ind w:left="360"/>
        <w:jc w:val="both"/>
        <w:rPr>
          <w:rFonts w:ascii="Cambria" w:hAnsi="Cambria"/>
        </w:rPr>
      </w:pPr>
      <w:r w:rsidRPr="0059789C">
        <w:rPr>
          <w:rFonts w:ascii="Cambria" w:hAnsi="Cambria"/>
        </w:rPr>
        <w:t xml:space="preserve">Padomes sēdes ir slēgtas. </w:t>
      </w:r>
    </w:p>
    <w:p w:rsidR="008F0557" w:rsidRPr="0059789C" w:rsidRDefault="008F0557" w:rsidP="008F0557">
      <w:pPr>
        <w:pStyle w:val="ListParagraph"/>
        <w:numPr>
          <w:ilvl w:val="0"/>
          <w:numId w:val="6"/>
        </w:numPr>
        <w:spacing w:after="0" w:line="240" w:lineRule="auto"/>
        <w:ind w:left="360"/>
        <w:jc w:val="both"/>
        <w:rPr>
          <w:rFonts w:ascii="Cambria" w:hAnsi="Cambria"/>
        </w:rPr>
      </w:pPr>
      <w:r w:rsidRPr="0059789C">
        <w:rPr>
          <w:rFonts w:ascii="Cambria" w:hAnsi="Cambria"/>
        </w:rPr>
        <w:t xml:space="preserve">Sēdes tiek protokolētas. Protokolētājs ir kāds no Padomes locekļiem, kuru Padome izvirza un apstiprina katrā sēdē </w:t>
      </w:r>
      <w:r w:rsidRPr="0059789C">
        <w:rPr>
          <w:rFonts w:ascii="Cambria" w:hAnsi="Cambria"/>
          <w:i/>
        </w:rPr>
        <w:t>consensus</w:t>
      </w:r>
      <w:r w:rsidRPr="0059789C">
        <w:rPr>
          <w:rFonts w:ascii="Cambria" w:hAnsi="Cambria"/>
        </w:rPr>
        <w:t xml:space="preserve"> ceļā. Protokolu paraksta Padomes vadītājs un protokolētājs. </w:t>
      </w:r>
    </w:p>
    <w:p w:rsidR="008F0557" w:rsidRPr="0059789C" w:rsidRDefault="008F0557" w:rsidP="008F0557">
      <w:pPr>
        <w:pStyle w:val="ListParagraph"/>
        <w:numPr>
          <w:ilvl w:val="0"/>
          <w:numId w:val="6"/>
        </w:numPr>
        <w:spacing w:after="0" w:line="240" w:lineRule="auto"/>
        <w:ind w:left="360"/>
        <w:jc w:val="both"/>
        <w:rPr>
          <w:rFonts w:ascii="Cambria" w:hAnsi="Cambria"/>
        </w:rPr>
      </w:pPr>
      <w:r w:rsidRPr="0059789C">
        <w:rPr>
          <w:rFonts w:ascii="Cambria" w:hAnsi="Cambria"/>
        </w:rPr>
        <w:t xml:space="preserve">Padome </w:t>
      </w:r>
      <w:r>
        <w:rPr>
          <w:rFonts w:ascii="Cambria" w:hAnsi="Cambria"/>
        </w:rPr>
        <w:t xml:space="preserve">katra </w:t>
      </w:r>
      <w:r w:rsidRPr="0059789C">
        <w:rPr>
          <w:rFonts w:ascii="Cambria" w:hAnsi="Cambria"/>
        </w:rPr>
        <w:t>LFB apbalvojum</w:t>
      </w:r>
      <w:r>
        <w:rPr>
          <w:rFonts w:ascii="Cambria" w:hAnsi="Cambria"/>
        </w:rPr>
        <w:t>a nolikumā</w:t>
      </w:r>
      <w:r w:rsidRPr="0059789C">
        <w:rPr>
          <w:rFonts w:ascii="Cambria" w:hAnsi="Cambria"/>
        </w:rPr>
        <w:t xml:space="preserve"> noteiktajā termiņā pirms Apbalvojuma pasniegšanas izskata un apstiprina Apbalvojumam nominēto personu sarakstu.</w:t>
      </w:r>
    </w:p>
    <w:p w:rsidR="000A39E4" w:rsidRPr="000A39E4" w:rsidRDefault="008F0557" w:rsidP="000A39E4">
      <w:pPr>
        <w:pStyle w:val="ListParagraph"/>
        <w:numPr>
          <w:ilvl w:val="0"/>
          <w:numId w:val="6"/>
        </w:numPr>
        <w:spacing w:after="0" w:line="240" w:lineRule="auto"/>
        <w:ind w:left="360"/>
        <w:jc w:val="both"/>
        <w:rPr>
          <w:rFonts w:ascii="Cambria" w:hAnsi="Cambria"/>
        </w:rPr>
      </w:pPr>
      <w:r w:rsidRPr="0059789C">
        <w:rPr>
          <w:rFonts w:ascii="Cambria" w:hAnsi="Cambria"/>
        </w:rPr>
        <w:t xml:space="preserve">Lēmumu par Apbalvojuma piešķiršanu Padome pieņem </w:t>
      </w:r>
      <w:r>
        <w:rPr>
          <w:rFonts w:ascii="Cambria" w:hAnsi="Cambria"/>
        </w:rPr>
        <w:t>katra Apbalvojuma nolikumā minētajā termiņā</w:t>
      </w:r>
      <w:r w:rsidRPr="0059789C">
        <w:rPr>
          <w:rFonts w:ascii="Cambria" w:hAnsi="Cambria"/>
        </w:rPr>
        <w:t>.</w:t>
      </w:r>
      <w:r w:rsidR="000A39E4">
        <w:rPr>
          <w:rFonts w:ascii="Cambria" w:hAnsi="Cambria"/>
        </w:rPr>
        <w:t xml:space="preserve"> </w:t>
      </w:r>
    </w:p>
    <w:p w:rsidR="008F0557" w:rsidRPr="007D79D3" w:rsidRDefault="000A39E4" w:rsidP="008F0557">
      <w:pPr>
        <w:pStyle w:val="ListParagraph"/>
        <w:numPr>
          <w:ilvl w:val="0"/>
          <w:numId w:val="6"/>
        </w:numPr>
        <w:spacing w:after="0" w:line="240" w:lineRule="auto"/>
        <w:ind w:left="360"/>
        <w:jc w:val="both"/>
        <w:rPr>
          <w:rFonts w:ascii="Cambria" w:hAnsi="Cambria"/>
        </w:rPr>
      </w:pPr>
      <w:r w:rsidRPr="007D79D3">
        <w:rPr>
          <w:rFonts w:ascii="Cambria" w:hAnsi="Cambria"/>
        </w:rPr>
        <w:t xml:space="preserve"> Apbalvojumu padomes lēmumi tiek pieņemti ar vienkāršu balsu vairākumu. Balsīm daloties, izšķirošā ir </w:t>
      </w:r>
      <w:r w:rsidR="00BB566D" w:rsidRPr="007D79D3">
        <w:rPr>
          <w:rFonts w:ascii="Cambria" w:hAnsi="Cambria"/>
        </w:rPr>
        <w:t>apbalvojumu p</w:t>
      </w:r>
      <w:r w:rsidRPr="007D79D3">
        <w:rPr>
          <w:rFonts w:ascii="Cambria" w:hAnsi="Cambria"/>
        </w:rPr>
        <w:t xml:space="preserve">adomes </w:t>
      </w:r>
      <w:r w:rsidR="00810AC1" w:rsidRPr="007D79D3">
        <w:rPr>
          <w:rFonts w:ascii="Cambria" w:hAnsi="Cambria"/>
        </w:rPr>
        <w:t>vadītāja</w:t>
      </w:r>
      <w:r w:rsidRPr="007D79D3">
        <w:rPr>
          <w:rFonts w:ascii="Cambria" w:hAnsi="Cambria"/>
        </w:rPr>
        <w:t xml:space="preserve"> balss. </w:t>
      </w:r>
      <w:r w:rsidR="008F0557" w:rsidRPr="007D79D3">
        <w:rPr>
          <w:rFonts w:ascii="Cambria" w:hAnsi="Cambria"/>
        </w:rPr>
        <w:t>Balsošana ir atklāta.</w:t>
      </w:r>
    </w:p>
    <w:p w:rsidR="008F0557" w:rsidRPr="0059789C" w:rsidRDefault="008F0557" w:rsidP="008F0557">
      <w:pPr>
        <w:pStyle w:val="ListParagraph"/>
        <w:numPr>
          <w:ilvl w:val="0"/>
          <w:numId w:val="6"/>
        </w:numPr>
        <w:spacing w:after="0" w:line="240" w:lineRule="auto"/>
        <w:ind w:left="360"/>
        <w:jc w:val="both"/>
        <w:rPr>
          <w:rFonts w:ascii="Cambria" w:hAnsi="Cambria"/>
        </w:rPr>
      </w:pPr>
      <w:r w:rsidRPr="0059789C">
        <w:rPr>
          <w:rFonts w:ascii="Cambria" w:hAnsi="Cambria"/>
        </w:rPr>
        <w:t xml:space="preserve">Par Apbalvojumiem nominētajam personām un pēc tam arī par personām, kurām tiek pieņemts lēmums piešķirt Apbalvojumus, Padome informē LFB valdi tuvākajā LFB valdes sēdē. </w:t>
      </w:r>
    </w:p>
    <w:p w:rsidR="008F0557" w:rsidRPr="0059789C" w:rsidRDefault="008F0557" w:rsidP="008F0557">
      <w:pPr>
        <w:pStyle w:val="ListParagraph"/>
        <w:numPr>
          <w:ilvl w:val="0"/>
          <w:numId w:val="6"/>
        </w:numPr>
        <w:spacing w:after="0" w:line="240" w:lineRule="auto"/>
        <w:ind w:left="360"/>
        <w:jc w:val="both"/>
        <w:rPr>
          <w:rFonts w:ascii="Cambria" w:hAnsi="Cambria"/>
        </w:rPr>
      </w:pPr>
      <w:r w:rsidRPr="0059789C">
        <w:rPr>
          <w:rFonts w:ascii="Cambria" w:hAnsi="Cambria"/>
        </w:rPr>
        <w:t>Padomes locekļi nav tiesīgi balsot par lēmumu piešķirt Apbalvojumus sev vai juridiskai personai, ar kuru tai ir tiešas saistības.</w:t>
      </w:r>
    </w:p>
    <w:p w:rsidR="008F0557" w:rsidRPr="007D79D3" w:rsidRDefault="008F0557" w:rsidP="008F0557">
      <w:pPr>
        <w:pStyle w:val="ListParagraph"/>
        <w:numPr>
          <w:ilvl w:val="0"/>
          <w:numId w:val="6"/>
        </w:numPr>
        <w:spacing w:after="0" w:line="240" w:lineRule="auto"/>
        <w:ind w:left="360"/>
        <w:jc w:val="both"/>
        <w:rPr>
          <w:rFonts w:ascii="Cambria" w:hAnsi="Cambria"/>
        </w:rPr>
      </w:pPr>
      <w:r w:rsidRPr="007D79D3">
        <w:rPr>
          <w:rFonts w:ascii="Cambria" w:hAnsi="Cambria"/>
        </w:rPr>
        <w:t>Padome publisko personas, kurām tiek piešķirti Apbalvojumi</w:t>
      </w:r>
      <w:r w:rsidR="00810AC1" w:rsidRPr="007D79D3">
        <w:rPr>
          <w:rFonts w:ascii="Cambria" w:hAnsi="Cambria"/>
        </w:rPr>
        <w:t>,</w:t>
      </w:r>
      <w:r w:rsidRPr="007D79D3">
        <w:rPr>
          <w:rFonts w:ascii="Cambria" w:hAnsi="Cambria"/>
        </w:rPr>
        <w:t xml:space="preserve"> pirms to pasniegšanas.</w:t>
      </w: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ind w:left="0"/>
        <w:jc w:val="both"/>
        <w:rPr>
          <w:rFonts w:ascii="Cambria" w:hAnsi="Cambria"/>
          <w:vanish/>
        </w:rPr>
      </w:pPr>
    </w:p>
    <w:p w:rsidR="008F0557" w:rsidRPr="00524B5F" w:rsidRDefault="008F0557" w:rsidP="008F0557">
      <w:pPr>
        <w:pStyle w:val="ListParagraph"/>
        <w:numPr>
          <w:ilvl w:val="0"/>
          <w:numId w:val="5"/>
        </w:numPr>
        <w:spacing w:after="0" w:line="240" w:lineRule="auto"/>
        <w:jc w:val="both"/>
        <w:rPr>
          <w:rFonts w:ascii="Cambria" w:hAnsi="Cambria"/>
        </w:rPr>
      </w:pPr>
      <w:r w:rsidRPr="00524B5F">
        <w:rPr>
          <w:rFonts w:ascii="Cambria" w:hAnsi="Cambria"/>
        </w:rPr>
        <w:t>Padome var pieņemt lēmumu par LFB piešķirtā apbalvojuma anulēšanu, ja persona:</w:t>
      </w:r>
    </w:p>
    <w:p w:rsidR="008F0557" w:rsidRDefault="008F0557" w:rsidP="008F0557">
      <w:pPr>
        <w:pStyle w:val="ListParagraph"/>
        <w:numPr>
          <w:ilvl w:val="1"/>
          <w:numId w:val="5"/>
        </w:numPr>
        <w:spacing w:after="0" w:line="240" w:lineRule="auto"/>
        <w:ind w:left="900" w:hanging="540"/>
        <w:jc w:val="both"/>
        <w:rPr>
          <w:rFonts w:ascii="Cambria" w:hAnsi="Cambria"/>
        </w:rPr>
      </w:pPr>
      <w:r w:rsidRPr="00524B5F">
        <w:rPr>
          <w:rFonts w:ascii="Cambria" w:hAnsi="Cambria"/>
        </w:rPr>
        <w:t>ar likumīgā spēkā stājušos tiesas spriedumu atzīta par vai</w:t>
      </w:r>
      <w:r>
        <w:rPr>
          <w:rFonts w:ascii="Cambria" w:hAnsi="Cambria"/>
        </w:rPr>
        <w:t>nīgu tīšā noziedzīgā nodarījumā;</w:t>
      </w:r>
      <w:r w:rsidRPr="00524B5F">
        <w:rPr>
          <w:rFonts w:ascii="Cambria" w:hAnsi="Cambria"/>
        </w:rPr>
        <w:t xml:space="preserve"> </w:t>
      </w:r>
    </w:p>
    <w:p w:rsidR="008F0557" w:rsidRDefault="008F0557" w:rsidP="008F0557">
      <w:pPr>
        <w:pStyle w:val="ListParagraph"/>
        <w:numPr>
          <w:ilvl w:val="1"/>
          <w:numId w:val="5"/>
        </w:numPr>
        <w:spacing w:after="0" w:line="240" w:lineRule="auto"/>
        <w:ind w:left="900" w:hanging="540"/>
        <w:jc w:val="both"/>
        <w:rPr>
          <w:rFonts w:ascii="Cambria" w:hAnsi="Cambria"/>
        </w:rPr>
      </w:pPr>
      <w:r w:rsidRPr="00524B5F">
        <w:rPr>
          <w:rFonts w:ascii="Cambria" w:hAnsi="Cambria"/>
        </w:rPr>
        <w:t>ir atteikusies no apbalvojuma pēc tā pasniegšanas un atdevusi to kopā ar dokumentiem padomei</w:t>
      </w:r>
      <w:r>
        <w:rPr>
          <w:rFonts w:ascii="Cambria" w:hAnsi="Cambria"/>
        </w:rPr>
        <w:t>;</w:t>
      </w:r>
    </w:p>
    <w:p w:rsidR="008F0557" w:rsidRPr="00524B5F" w:rsidRDefault="008F0557" w:rsidP="008F0557">
      <w:pPr>
        <w:pStyle w:val="ListParagraph"/>
        <w:numPr>
          <w:ilvl w:val="1"/>
          <w:numId w:val="5"/>
        </w:numPr>
        <w:spacing w:after="0" w:line="240" w:lineRule="auto"/>
        <w:ind w:left="900" w:hanging="540"/>
        <w:jc w:val="both"/>
        <w:rPr>
          <w:rFonts w:ascii="Cambria" w:hAnsi="Cambria"/>
        </w:rPr>
      </w:pPr>
      <w:r w:rsidRPr="00524B5F">
        <w:rPr>
          <w:rFonts w:ascii="Cambria" w:hAnsi="Cambria"/>
        </w:rPr>
        <w:t xml:space="preserve">pirms apbalvojuma pasniegšanas Padomei iesniegusi rakstveida iesniegumu par atteikšanos no piešķirtā apbalvojuma. </w:t>
      </w:r>
    </w:p>
    <w:p w:rsidR="008F0557" w:rsidRPr="0059789C" w:rsidRDefault="008F0557" w:rsidP="008F0557">
      <w:pPr>
        <w:pStyle w:val="NormalWeb"/>
        <w:numPr>
          <w:ilvl w:val="0"/>
          <w:numId w:val="6"/>
        </w:numPr>
        <w:spacing w:before="0" w:after="0"/>
        <w:ind w:left="426" w:hanging="426"/>
        <w:jc w:val="both"/>
        <w:rPr>
          <w:rFonts w:ascii="Cambria" w:hAnsi="Cambria"/>
          <w:sz w:val="22"/>
          <w:szCs w:val="22"/>
        </w:rPr>
      </w:pPr>
      <w:r w:rsidRPr="0059789C">
        <w:rPr>
          <w:rFonts w:ascii="Cambria" w:hAnsi="Cambria"/>
          <w:sz w:val="22"/>
          <w:szCs w:val="22"/>
        </w:rPr>
        <w:t>Visu ar Padomes lietvedību (izņemot protokolu rakstīšanu) saistīto darbu nodrošina LFB birojs.</w:t>
      </w:r>
    </w:p>
    <w:p w:rsidR="008F0557" w:rsidRPr="0059789C" w:rsidRDefault="008F0557" w:rsidP="008F0557">
      <w:pPr>
        <w:pStyle w:val="NormalWeb"/>
        <w:numPr>
          <w:ilvl w:val="0"/>
          <w:numId w:val="6"/>
        </w:numPr>
        <w:spacing w:before="0" w:after="0"/>
        <w:ind w:left="426" w:hanging="426"/>
        <w:jc w:val="both"/>
        <w:rPr>
          <w:rFonts w:ascii="Cambria" w:hAnsi="Cambria"/>
          <w:sz w:val="22"/>
          <w:szCs w:val="22"/>
        </w:rPr>
      </w:pPr>
      <w:r w:rsidRPr="0059789C">
        <w:rPr>
          <w:rFonts w:ascii="Cambria" w:hAnsi="Cambria"/>
          <w:sz w:val="22"/>
          <w:szCs w:val="22"/>
        </w:rPr>
        <w:t>Citus ar Padomes darbības organizāciju saistītus jautājumus nosaka pati Padome.</w:t>
      </w:r>
    </w:p>
    <w:p w:rsidR="008F0557" w:rsidRPr="0059789C" w:rsidRDefault="008F0557" w:rsidP="008F0557">
      <w:pPr>
        <w:pStyle w:val="NormalWeb"/>
        <w:spacing w:before="0" w:after="0"/>
        <w:jc w:val="both"/>
        <w:rPr>
          <w:rFonts w:ascii="Cambria" w:hAnsi="Cambria"/>
          <w:sz w:val="22"/>
          <w:szCs w:val="22"/>
        </w:rPr>
      </w:pPr>
    </w:p>
    <w:p w:rsidR="008F0557" w:rsidRPr="0059789C" w:rsidRDefault="008F0557" w:rsidP="008F0557">
      <w:pPr>
        <w:pStyle w:val="NormalWeb"/>
        <w:spacing w:before="0" w:after="0"/>
        <w:jc w:val="both"/>
        <w:rPr>
          <w:rFonts w:ascii="Cambria" w:hAnsi="Cambria"/>
          <w:sz w:val="22"/>
          <w:szCs w:val="22"/>
        </w:rPr>
      </w:pPr>
    </w:p>
    <w:p w:rsidR="00672A2A" w:rsidRDefault="00672A2A"/>
    <w:sectPr w:rsidR="00672A2A" w:rsidSect="00BE1264">
      <w:headerReference w:type="default" r:id="rId7"/>
      <w:footerReference w:type="default" r:id="rId8"/>
      <w:pgSz w:w="11906" w:h="16838"/>
      <w:pgMar w:top="1134" w:right="991"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5A" w:rsidRDefault="00DB0A5A">
      <w:r>
        <w:separator/>
      </w:r>
    </w:p>
  </w:endnote>
  <w:endnote w:type="continuationSeparator" w:id="0">
    <w:p w:rsidR="00DB0A5A" w:rsidRDefault="00DB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1" w:rsidRPr="00A66281" w:rsidRDefault="00490858">
    <w:pPr>
      <w:pStyle w:val="Footer"/>
      <w:rPr>
        <w:i/>
        <w:sz w:val="18"/>
        <w:szCs w:val="18"/>
        <w:lang w:val="lv-LV"/>
      </w:rPr>
    </w:pPr>
    <w:r w:rsidRPr="007D79D3">
      <w:rPr>
        <w:i/>
        <w:sz w:val="18"/>
        <w:szCs w:val="18"/>
        <w:lang w:val="lv-LV"/>
      </w:rPr>
      <w:t>2022</w:t>
    </w:r>
    <w:r w:rsidR="008F0557" w:rsidRPr="007D79D3">
      <w:rPr>
        <w:i/>
        <w:sz w:val="18"/>
        <w:szCs w:val="18"/>
        <w:lang w:val="lv-LV"/>
      </w:rPr>
      <w:t>. gada 15. jūnijs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5A" w:rsidRDefault="00DB0A5A">
      <w:r>
        <w:separator/>
      </w:r>
    </w:p>
  </w:footnote>
  <w:footnote w:type="continuationSeparator" w:id="0">
    <w:p w:rsidR="00DB0A5A" w:rsidRDefault="00DB0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CF" w:rsidRPr="007D79D3" w:rsidRDefault="008F0557" w:rsidP="00A4061F">
    <w:pPr>
      <w:jc w:val="right"/>
      <w:rPr>
        <w:i/>
        <w:iCs/>
        <w:sz w:val="18"/>
        <w:szCs w:val="18"/>
      </w:rPr>
    </w:pPr>
    <w:r w:rsidRPr="007D79D3">
      <w:rPr>
        <w:i/>
        <w:iCs/>
        <w:sz w:val="18"/>
        <w:szCs w:val="18"/>
      </w:rPr>
      <w:t>APSTIPRINĀTS</w:t>
    </w:r>
  </w:p>
  <w:p w:rsidR="00E44DCF" w:rsidRPr="007D79D3" w:rsidRDefault="008F0557" w:rsidP="00A4061F">
    <w:pPr>
      <w:jc w:val="right"/>
      <w:rPr>
        <w:i/>
        <w:iCs/>
        <w:sz w:val="18"/>
        <w:szCs w:val="18"/>
      </w:rPr>
    </w:pPr>
    <w:r w:rsidRPr="007D79D3">
      <w:rPr>
        <w:i/>
        <w:iCs/>
        <w:sz w:val="18"/>
        <w:szCs w:val="18"/>
      </w:rPr>
      <w:t>Latvijas Farmaceitu biedrības</w:t>
    </w:r>
  </w:p>
  <w:p w:rsidR="00784ED8" w:rsidRPr="007D79D3" w:rsidRDefault="008F0557" w:rsidP="00A4061F">
    <w:pPr>
      <w:jc w:val="right"/>
      <w:rPr>
        <w:i/>
        <w:iCs/>
        <w:sz w:val="18"/>
        <w:szCs w:val="18"/>
      </w:rPr>
    </w:pPr>
    <w:r w:rsidRPr="007D79D3">
      <w:rPr>
        <w:i/>
        <w:iCs/>
        <w:sz w:val="18"/>
        <w:szCs w:val="18"/>
      </w:rPr>
      <w:t>Valdes sēdē</w:t>
    </w:r>
  </w:p>
  <w:p w:rsidR="000A39E4" w:rsidRPr="007D79D3" w:rsidRDefault="008F0557" w:rsidP="00A4061F">
    <w:pPr>
      <w:jc w:val="right"/>
      <w:rPr>
        <w:i/>
        <w:iCs/>
        <w:sz w:val="18"/>
        <w:szCs w:val="18"/>
      </w:rPr>
    </w:pPr>
    <w:r w:rsidRPr="007D79D3">
      <w:rPr>
        <w:i/>
        <w:iCs/>
        <w:sz w:val="18"/>
        <w:szCs w:val="18"/>
      </w:rPr>
      <w:t>2017. gada 15. jūnijā,</w:t>
    </w:r>
  </w:p>
  <w:p w:rsidR="00E44DCF" w:rsidRPr="00BE1264" w:rsidRDefault="000A39E4" w:rsidP="00A4061F">
    <w:pPr>
      <w:jc w:val="right"/>
      <w:rPr>
        <w:i/>
        <w:iCs/>
        <w:sz w:val="18"/>
        <w:szCs w:val="18"/>
      </w:rPr>
    </w:pPr>
    <w:r w:rsidRPr="007D79D3">
      <w:rPr>
        <w:i/>
        <w:iCs/>
        <w:sz w:val="18"/>
        <w:szCs w:val="18"/>
      </w:rPr>
      <w:t xml:space="preserve">Grozījumi </w:t>
    </w:r>
    <w:r w:rsidR="00810AC1" w:rsidRPr="007D79D3">
      <w:rPr>
        <w:i/>
        <w:iCs/>
        <w:sz w:val="18"/>
        <w:szCs w:val="18"/>
      </w:rPr>
      <w:t xml:space="preserve">veikti </w:t>
    </w:r>
    <w:r w:rsidRPr="007D79D3">
      <w:rPr>
        <w:i/>
        <w:iCs/>
        <w:sz w:val="18"/>
        <w:szCs w:val="18"/>
      </w:rPr>
      <w:t xml:space="preserve">Valdes sēdē </w:t>
    </w:r>
    <w:r w:rsidR="00810AC1" w:rsidRPr="007D79D3">
      <w:rPr>
        <w:i/>
        <w:iCs/>
        <w:sz w:val="18"/>
        <w:szCs w:val="18"/>
      </w:rPr>
      <w:t xml:space="preserve">2022.gada 9.jūnijā </w:t>
    </w:r>
    <w:r w:rsidRPr="007D79D3">
      <w:rPr>
        <w:i/>
        <w:iCs/>
        <w:sz w:val="18"/>
        <w:szCs w:val="18"/>
      </w:rPr>
      <w:t>(protokols Nr.7)</w:t>
    </w:r>
    <w:r>
      <w:rPr>
        <w:i/>
        <w:iCs/>
        <w:sz w:val="18"/>
        <w:szCs w:val="18"/>
      </w:rPr>
      <w:t xml:space="preserve"> </w:t>
    </w:r>
    <w:r w:rsidR="008F0557" w:rsidRPr="00BE1264">
      <w:rPr>
        <w:i/>
        <w:iCs/>
        <w:sz w:val="18"/>
        <w:szCs w:val="18"/>
      </w:rPr>
      <w:t xml:space="preserve"> </w:t>
    </w:r>
  </w:p>
  <w:p w:rsidR="00E44DCF" w:rsidRPr="00BE1264" w:rsidRDefault="00A02262" w:rsidP="000A39E4">
    <w:pPr>
      <w:rPr>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3D47B82"/>
    <w:name w:val="WW8Num2"/>
    <w:lvl w:ilvl="0">
      <w:start w:val="1"/>
      <w:numFmt w:val="decimal"/>
      <w:suff w:val="space"/>
      <w:lvlText w:val=" %1."/>
      <w:lvlJc w:val="left"/>
      <w:pPr>
        <w:tabs>
          <w:tab w:val="num" w:pos="0"/>
        </w:tabs>
        <w:ind w:left="720" w:hanging="360"/>
      </w:pPr>
      <w:rPr>
        <w:color w:val="auto"/>
      </w:rPr>
    </w:lvl>
    <w:lvl w:ilvl="1">
      <w:start w:val="1"/>
      <w:numFmt w:val="decimal"/>
      <w:suff w:val="space"/>
      <w:lvlText w:val=" %1.%2."/>
      <w:lvlJc w:val="left"/>
      <w:pPr>
        <w:tabs>
          <w:tab w:val="num" w:pos="-720"/>
        </w:tabs>
        <w:ind w:left="360" w:hanging="360"/>
      </w:pPr>
    </w:lvl>
    <w:lvl w:ilvl="2">
      <w:start w:val="1"/>
      <w:numFmt w:val="lowerLetter"/>
      <w:suff w:val="space"/>
      <w:lvlText w:val=" %3)"/>
      <w:lvlJc w:val="left"/>
      <w:pPr>
        <w:tabs>
          <w:tab w:val="num" w:pos="0"/>
        </w:tabs>
        <w:ind w:left="1440" w:hanging="360"/>
      </w:pPr>
    </w:lvl>
    <w:lvl w:ilvl="3">
      <w:start w:val="1"/>
      <w:numFmt w:val="bullet"/>
      <w:suff w:val="space"/>
      <w:lvlText w:val=""/>
      <w:lvlJc w:val="left"/>
      <w:pPr>
        <w:tabs>
          <w:tab w:val="num" w:pos="0"/>
        </w:tabs>
        <w:ind w:left="1800" w:hanging="360"/>
      </w:pPr>
      <w:rPr>
        <w:rFonts w:ascii="Symbol" w:hAnsi="Symbol" w:cs="OpenSymbol"/>
      </w:rPr>
    </w:lvl>
    <w:lvl w:ilvl="4">
      <w:start w:val="1"/>
      <w:numFmt w:val="bullet"/>
      <w:suff w:val="space"/>
      <w:lvlText w:val=""/>
      <w:lvlJc w:val="left"/>
      <w:pPr>
        <w:tabs>
          <w:tab w:val="num" w:pos="0"/>
        </w:tabs>
        <w:ind w:left="2160" w:hanging="360"/>
      </w:pPr>
      <w:rPr>
        <w:rFonts w:ascii="Symbol" w:hAnsi="Symbol" w:cs="OpenSymbol"/>
      </w:rPr>
    </w:lvl>
    <w:lvl w:ilvl="5">
      <w:start w:val="1"/>
      <w:numFmt w:val="bullet"/>
      <w:suff w:val="space"/>
      <w:lvlText w:val=""/>
      <w:lvlJc w:val="left"/>
      <w:pPr>
        <w:tabs>
          <w:tab w:val="num" w:pos="0"/>
        </w:tabs>
        <w:ind w:left="2520" w:hanging="360"/>
      </w:pPr>
      <w:rPr>
        <w:rFonts w:ascii="Symbol" w:hAnsi="Symbol" w:cs="OpenSymbol"/>
      </w:rPr>
    </w:lvl>
    <w:lvl w:ilvl="6">
      <w:start w:val="1"/>
      <w:numFmt w:val="bullet"/>
      <w:suff w:val="space"/>
      <w:lvlText w:val=""/>
      <w:lvlJc w:val="left"/>
      <w:pPr>
        <w:tabs>
          <w:tab w:val="num" w:pos="0"/>
        </w:tabs>
        <w:ind w:left="2880" w:hanging="360"/>
      </w:pPr>
      <w:rPr>
        <w:rFonts w:ascii="Symbol" w:hAnsi="Symbol" w:cs="OpenSymbol"/>
      </w:rPr>
    </w:lvl>
    <w:lvl w:ilvl="7">
      <w:start w:val="1"/>
      <w:numFmt w:val="bullet"/>
      <w:suff w:val="space"/>
      <w:lvlText w:val=""/>
      <w:lvlJc w:val="left"/>
      <w:pPr>
        <w:tabs>
          <w:tab w:val="num" w:pos="0"/>
        </w:tabs>
        <w:ind w:left="3240" w:hanging="360"/>
      </w:pPr>
      <w:rPr>
        <w:rFonts w:ascii="Symbol" w:hAnsi="Symbol" w:cs="OpenSymbol"/>
      </w:rPr>
    </w:lvl>
    <w:lvl w:ilvl="8">
      <w:start w:val="1"/>
      <w:numFmt w:val="bullet"/>
      <w:suff w:val="space"/>
      <w:lvlText w:val=""/>
      <w:lvlJc w:val="left"/>
      <w:pPr>
        <w:tabs>
          <w:tab w:val="num" w:pos="0"/>
        </w:tabs>
        <w:ind w:left="3600" w:hanging="360"/>
      </w:pPr>
      <w:rPr>
        <w:rFonts w:ascii="Symbol" w:hAnsi="Symbol" w:cs="OpenSymbol"/>
      </w:rPr>
    </w:lvl>
  </w:abstractNum>
  <w:abstractNum w:abstractNumId="2" w15:restartNumberingAfterBreak="0">
    <w:nsid w:val="13AE3076"/>
    <w:multiLevelType w:val="multilevel"/>
    <w:tmpl w:val="A0A20482"/>
    <w:name w:val="WW8Num233"/>
    <w:lvl w:ilvl="0">
      <w:start w:val="4"/>
      <w:numFmt w:val="decimal"/>
      <w:suff w:val="space"/>
      <w:lvlText w:val=" %1."/>
      <w:lvlJc w:val="left"/>
      <w:pPr>
        <w:ind w:left="720" w:hanging="360"/>
      </w:pPr>
      <w:rPr>
        <w:rFonts w:hint="default"/>
        <w:color w:val="auto"/>
      </w:rPr>
    </w:lvl>
    <w:lvl w:ilvl="1">
      <w:start w:val="1"/>
      <w:numFmt w:val="decimal"/>
      <w:suff w:val="space"/>
      <w:lvlText w:val=" %1.%2."/>
      <w:lvlJc w:val="left"/>
      <w:pPr>
        <w:ind w:left="360" w:hanging="360"/>
      </w:pPr>
      <w:rPr>
        <w:rFonts w:hint="default"/>
      </w:rPr>
    </w:lvl>
    <w:lvl w:ilvl="2">
      <w:start w:val="1"/>
      <w:numFmt w:val="lowerLetter"/>
      <w:suff w:val="space"/>
      <w:lvlText w:val=" %3)"/>
      <w:lvlJc w:val="left"/>
      <w:pPr>
        <w:ind w:left="1440" w:hanging="360"/>
      </w:pPr>
      <w:rPr>
        <w:rFonts w:hint="default"/>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3" w15:restartNumberingAfterBreak="0">
    <w:nsid w:val="3C3D335F"/>
    <w:multiLevelType w:val="multilevel"/>
    <w:tmpl w:val="CFD242C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5D34B1"/>
    <w:multiLevelType w:val="hybridMultilevel"/>
    <w:tmpl w:val="5B8EDF94"/>
    <w:lvl w:ilvl="0" w:tplc="6584030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7F207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ED"/>
    <w:rsid w:val="000A39E4"/>
    <w:rsid w:val="00424AB6"/>
    <w:rsid w:val="00490858"/>
    <w:rsid w:val="005350ED"/>
    <w:rsid w:val="00602F6C"/>
    <w:rsid w:val="00672A2A"/>
    <w:rsid w:val="006E7451"/>
    <w:rsid w:val="007D79D3"/>
    <w:rsid w:val="00810AC1"/>
    <w:rsid w:val="008F0557"/>
    <w:rsid w:val="009A48B4"/>
    <w:rsid w:val="00A02262"/>
    <w:rsid w:val="00AE4253"/>
    <w:rsid w:val="00B355AF"/>
    <w:rsid w:val="00BB566D"/>
    <w:rsid w:val="00CD1C0F"/>
    <w:rsid w:val="00D735D1"/>
    <w:rsid w:val="00DB0A5A"/>
    <w:rsid w:val="00E9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BEE9-0C54-47D7-8E41-C6476CC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57"/>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qFormat/>
    <w:rsid w:val="008F0557"/>
    <w:pPr>
      <w:numPr>
        <w:numId w:val="1"/>
      </w:numPr>
      <w:spacing w:before="280" w:after="280"/>
      <w:outlineLvl w:val="0"/>
    </w:pPr>
    <w:rPr>
      <w:b/>
      <w:bCs/>
      <w:kern w:val="1"/>
      <w:sz w:val="48"/>
      <w:szCs w:val="4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57"/>
    <w:rPr>
      <w:rFonts w:ascii="Times New Roman" w:eastAsia="Times New Roman" w:hAnsi="Times New Roman" w:cs="Times New Roman"/>
      <w:b/>
      <w:bCs/>
      <w:kern w:val="1"/>
      <w:sz w:val="48"/>
      <w:szCs w:val="48"/>
      <w:lang w:val="x-none" w:eastAsia="ar-SA"/>
    </w:rPr>
  </w:style>
  <w:style w:type="character" w:styleId="Strong">
    <w:name w:val="Strong"/>
    <w:uiPriority w:val="22"/>
    <w:qFormat/>
    <w:rsid w:val="008F0557"/>
    <w:rPr>
      <w:b/>
      <w:bCs/>
    </w:rPr>
  </w:style>
  <w:style w:type="paragraph" w:styleId="NormalWeb">
    <w:name w:val="Normal (Web)"/>
    <w:basedOn w:val="Normal"/>
    <w:uiPriority w:val="99"/>
    <w:rsid w:val="008F0557"/>
    <w:pPr>
      <w:spacing w:before="280" w:after="280"/>
    </w:pPr>
  </w:style>
  <w:style w:type="paragraph" w:styleId="Footer">
    <w:name w:val="footer"/>
    <w:basedOn w:val="Normal"/>
    <w:link w:val="FooterChar"/>
    <w:uiPriority w:val="99"/>
    <w:unhideWhenUsed/>
    <w:rsid w:val="008F0557"/>
    <w:pPr>
      <w:tabs>
        <w:tab w:val="center" w:pos="4153"/>
        <w:tab w:val="right" w:pos="8306"/>
      </w:tabs>
    </w:pPr>
    <w:rPr>
      <w:lang w:val="x-none"/>
    </w:rPr>
  </w:style>
  <w:style w:type="character" w:customStyle="1" w:styleId="FooterChar">
    <w:name w:val="Footer Char"/>
    <w:basedOn w:val="DefaultParagraphFont"/>
    <w:link w:val="Footer"/>
    <w:uiPriority w:val="99"/>
    <w:rsid w:val="008F0557"/>
    <w:rPr>
      <w:rFonts w:ascii="Times New Roman" w:eastAsia="Times New Roman" w:hAnsi="Times New Roman" w:cs="Times New Roman"/>
      <w:sz w:val="24"/>
      <w:szCs w:val="24"/>
      <w:lang w:val="x-none" w:eastAsia="ar-SA"/>
    </w:rPr>
  </w:style>
  <w:style w:type="paragraph" w:customStyle="1" w:styleId="Sarakstarindkopa">
    <w:name w:val="Saraksta rindkopa"/>
    <w:basedOn w:val="Normal"/>
    <w:uiPriority w:val="34"/>
    <w:qFormat/>
    <w:rsid w:val="008F0557"/>
    <w:pPr>
      <w:suppressAutoHyphens w:val="0"/>
      <w:ind w:left="720"/>
      <w:contextualSpacing/>
    </w:pPr>
    <w:rPr>
      <w:lang w:val="en-US" w:eastAsia="en-US"/>
    </w:rPr>
  </w:style>
  <w:style w:type="paragraph" w:styleId="ListParagraph">
    <w:name w:val="List Paragraph"/>
    <w:basedOn w:val="Normal"/>
    <w:uiPriority w:val="34"/>
    <w:qFormat/>
    <w:rsid w:val="008F0557"/>
    <w:pPr>
      <w:suppressAutoHyphens w:val="0"/>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90858"/>
    <w:pPr>
      <w:tabs>
        <w:tab w:val="center" w:pos="4153"/>
        <w:tab w:val="right" w:pos="8306"/>
      </w:tabs>
    </w:pPr>
  </w:style>
  <w:style w:type="character" w:customStyle="1" w:styleId="HeaderChar">
    <w:name w:val="Header Char"/>
    <w:basedOn w:val="DefaultParagraphFont"/>
    <w:link w:val="Header"/>
    <w:uiPriority w:val="99"/>
    <w:rsid w:val="00490858"/>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09125">
      <w:bodyDiv w:val="1"/>
      <w:marLeft w:val="0"/>
      <w:marRight w:val="0"/>
      <w:marTop w:val="0"/>
      <w:marBottom w:val="0"/>
      <w:divBdr>
        <w:top w:val="none" w:sz="0" w:space="0" w:color="auto"/>
        <w:left w:val="none" w:sz="0" w:space="0" w:color="auto"/>
        <w:bottom w:val="none" w:sz="0" w:space="0" w:color="auto"/>
        <w:right w:val="none" w:sz="0" w:space="0" w:color="auto"/>
      </w:divBdr>
    </w:div>
    <w:div w:id="506404514">
      <w:bodyDiv w:val="1"/>
      <w:marLeft w:val="0"/>
      <w:marRight w:val="0"/>
      <w:marTop w:val="0"/>
      <w:marBottom w:val="0"/>
      <w:divBdr>
        <w:top w:val="none" w:sz="0" w:space="0" w:color="auto"/>
        <w:left w:val="none" w:sz="0" w:space="0" w:color="auto"/>
        <w:bottom w:val="none" w:sz="0" w:space="0" w:color="auto"/>
        <w:right w:val="none" w:sz="0" w:space="0" w:color="auto"/>
      </w:divBdr>
    </w:div>
    <w:div w:id="21276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3526</Words>
  <Characters>2010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Kikute</dc:creator>
  <cp:keywords/>
  <dc:description/>
  <cp:lastModifiedBy>Microsoft account</cp:lastModifiedBy>
  <cp:revision>5</cp:revision>
  <dcterms:created xsi:type="dcterms:W3CDTF">2022-06-07T10:58:00Z</dcterms:created>
  <dcterms:modified xsi:type="dcterms:W3CDTF">2022-06-22T12:03:00Z</dcterms:modified>
</cp:coreProperties>
</file>